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17" w:rsidRDefault="002E6251" w:rsidP="00CE61A4">
      <w:pPr>
        <w:jc w:val="center"/>
        <w:rPr>
          <w:b/>
          <w:lang w:val="pl-PL"/>
        </w:rPr>
      </w:pPr>
      <w:r w:rsidRPr="002E6251">
        <w:rPr>
          <w:b/>
          <w:lang w:val="pl-PL"/>
        </w:rPr>
        <w:t>PRZEDMIOTOWY SYSTEM OCENIANIA Z RELIGII W KLASACH I – III GIMNAZJUM</w:t>
      </w:r>
    </w:p>
    <w:p w:rsidR="002E6251" w:rsidRDefault="002E6251" w:rsidP="00CE61A4">
      <w:pPr>
        <w:jc w:val="both"/>
        <w:rPr>
          <w:b/>
          <w:lang w:val="pl-PL"/>
        </w:rPr>
      </w:pPr>
    </w:p>
    <w:p w:rsidR="002E6251" w:rsidRDefault="002E6251" w:rsidP="00CE61A4">
      <w:pPr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lang w:val="pl-PL"/>
        </w:rPr>
        <w:t>Przedmiot oceny z religii zawiera we własnym zakresie kryteria poznawcze, kształcące i wychowawcze. W wartościowaniu oceny z religii nauczyciel uzupełnia dydaktyczny zakres oceny wymiarem duszpasterskim, czyli ideałem życia chrześcijańskiego.</w:t>
      </w:r>
    </w:p>
    <w:p w:rsidR="002E6251" w:rsidRDefault="002E6251" w:rsidP="00CE61A4">
      <w:pPr>
        <w:jc w:val="both"/>
        <w:rPr>
          <w:b/>
          <w:lang w:val="pl-PL"/>
        </w:rPr>
      </w:pPr>
      <w:r w:rsidRPr="002E6251">
        <w:rPr>
          <w:b/>
          <w:lang w:val="pl-PL"/>
        </w:rPr>
        <w:t>Elementy wchodzące w zakres oceny z religii:</w:t>
      </w:r>
    </w:p>
    <w:p w:rsidR="002E6251" w:rsidRDefault="002E6251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Ilość i jakość prezentowanych wiadomości </w:t>
      </w:r>
    </w:p>
    <w:p w:rsidR="0009024E" w:rsidRDefault="0009024E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Zainteresowanie przedmiotem </w:t>
      </w:r>
    </w:p>
    <w:p w:rsidR="0009024E" w:rsidRDefault="0009024E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Stosunek do przedmiotu </w:t>
      </w:r>
    </w:p>
    <w:p w:rsidR="0009024E" w:rsidRDefault="0009024E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Pilność i systematyczność</w:t>
      </w:r>
    </w:p>
    <w:p w:rsidR="0009024E" w:rsidRDefault="0009024E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Umiejętność zastosowania poznanych wiadomości w życiu</w:t>
      </w:r>
    </w:p>
    <w:p w:rsidR="0009024E" w:rsidRDefault="0009024E" w:rsidP="00CE61A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Postawa </w:t>
      </w:r>
    </w:p>
    <w:p w:rsidR="0009024E" w:rsidRDefault="0009024E" w:rsidP="00CE61A4">
      <w:pPr>
        <w:ind w:firstLine="360"/>
        <w:jc w:val="both"/>
        <w:rPr>
          <w:lang w:val="pl-PL"/>
        </w:rPr>
      </w:pPr>
      <w:r>
        <w:rPr>
          <w:lang w:val="pl-PL"/>
        </w:rPr>
        <w:t>Kontrola i ocena w religii nie dotyczy wyłącznie sprawdzenia widomości, lecz także wartościowania umiejętności , postawy, zdolności twórczych, rozwoju zainteresowań, motywacji uczenia się, kształtowania cech charakteru, woli, odpowiedzialności za swoje czyny, dokładności, wytrwałości</w:t>
      </w:r>
      <w:r w:rsidR="00B42E13">
        <w:rPr>
          <w:lang w:val="pl-PL"/>
        </w:rPr>
        <w:t xml:space="preserve">, pracowitości, kultury osobistej, zgodności postępowania z przyjętą wiarą. </w:t>
      </w:r>
    </w:p>
    <w:p w:rsidR="00B42E13" w:rsidRDefault="00B42E13" w:rsidP="00CE61A4">
      <w:pPr>
        <w:jc w:val="both"/>
        <w:rPr>
          <w:b/>
          <w:lang w:val="pl-PL"/>
        </w:rPr>
      </w:pPr>
      <w:r>
        <w:rPr>
          <w:b/>
          <w:lang w:val="pl-PL"/>
        </w:rPr>
        <w:t>Zasady oceniania z religii:</w:t>
      </w:r>
    </w:p>
    <w:p w:rsidR="00B42E13" w:rsidRDefault="00B42E13" w:rsidP="00CE61A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Obiektywność – zastosowanie jednolitych norm i kryteriów oceniania </w:t>
      </w:r>
    </w:p>
    <w:p w:rsidR="00B42E13" w:rsidRDefault="00B42E13" w:rsidP="00CE61A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Jawność – podawanie na bieżąco wyników pracy ucznia</w:t>
      </w:r>
    </w:p>
    <w:p w:rsidR="00B42E13" w:rsidRDefault="00B42E13" w:rsidP="00CE61A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Instruktywność – wskazanie na występujące braki </w:t>
      </w:r>
    </w:p>
    <w:p w:rsidR="00B42E13" w:rsidRDefault="00B42E13" w:rsidP="00CE61A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Mobilizacja do dalszej pracy</w:t>
      </w:r>
    </w:p>
    <w:p w:rsidR="00B42E13" w:rsidRDefault="00B42E13" w:rsidP="00CE61A4">
      <w:pPr>
        <w:jc w:val="both"/>
        <w:rPr>
          <w:b/>
          <w:lang w:val="pl-PL"/>
        </w:rPr>
      </w:pPr>
      <w:r>
        <w:rPr>
          <w:b/>
          <w:lang w:val="pl-PL"/>
        </w:rPr>
        <w:t>Sposoby oceniania:</w:t>
      </w:r>
    </w:p>
    <w:p w:rsidR="00B42E13" w:rsidRDefault="00B42E13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Wartościowanie gestem, słowem, stopniem</w:t>
      </w:r>
    </w:p>
    <w:p w:rsidR="00B42E13" w:rsidRDefault="00B42E13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Odpowiedź ustna:</w:t>
      </w:r>
    </w:p>
    <w:p w:rsidR="00B42E13" w:rsidRDefault="00B42E13" w:rsidP="00CE61A4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Odpowiedzi i wypowiedzi na lekcji </w:t>
      </w:r>
    </w:p>
    <w:p w:rsidR="00B42E13" w:rsidRDefault="00B42E13" w:rsidP="00CE61A4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Wystąpienia (prezentacje)</w:t>
      </w:r>
    </w:p>
    <w:p w:rsidR="00B42E13" w:rsidRDefault="00B42E13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Prace pisemne:</w:t>
      </w:r>
    </w:p>
    <w:p w:rsidR="00B42E13" w:rsidRDefault="00B42E13" w:rsidP="00CE61A4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Sprawdzian (zapowiedziany z co najmniej tygodniowym wyprzedzeniem, obejmujący określony przez nauczyciela zakres materiału)</w:t>
      </w:r>
    </w:p>
    <w:p w:rsidR="00B42E13" w:rsidRDefault="00B42E13" w:rsidP="00CE61A4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Kartkówka (obejmująca zagadnienia z co najwyżej 3 ostatnich lekcji</w:t>
      </w:r>
      <w:r w:rsidR="002766B2">
        <w:rPr>
          <w:lang w:val="pl-PL"/>
        </w:rPr>
        <w:t>, może być niezapowiedziana</w:t>
      </w:r>
      <w:r>
        <w:rPr>
          <w:lang w:val="pl-PL"/>
        </w:rPr>
        <w:t xml:space="preserve">) </w:t>
      </w:r>
    </w:p>
    <w:p w:rsidR="002766B2" w:rsidRDefault="002766B2" w:rsidP="00CE61A4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Referaty</w:t>
      </w:r>
    </w:p>
    <w:p w:rsidR="002766B2" w:rsidRDefault="002766B2" w:rsidP="00CE61A4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Prace domowe </w:t>
      </w:r>
    </w:p>
    <w:p w:rsidR="002766B2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Pr</w:t>
      </w:r>
      <w:r w:rsidR="00537402">
        <w:rPr>
          <w:lang w:val="pl-PL"/>
        </w:rPr>
        <w:t>ojekty</w:t>
      </w:r>
      <w:r>
        <w:rPr>
          <w:lang w:val="pl-PL"/>
        </w:rPr>
        <w:t xml:space="preserve"> </w:t>
      </w:r>
    </w:p>
    <w:p w:rsidR="002766B2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Wyniki pracy w grupach </w:t>
      </w:r>
    </w:p>
    <w:p w:rsidR="002766B2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Aktywność poza lekcjami (uprzednie przygotowanie czytań liturgicznych)</w:t>
      </w:r>
    </w:p>
    <w:p w:rsidR="002766B2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Samodzielnie wykonana przez ucznia inna forma: albumy, prezentacja multimedialna, plakat</w:t>
      </w:r>
    </w:p>
    <w:p w:rsidR="002766B2" w:rsidRPr="00537402" w:rsidRDefault="00537402" w:rsidP="002E699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37402">
        <w:rPr>
          <w:lang w:val="pl-PL"/>
        </w:rPr>
        <w:t>Przygotowanie do lekcji</w:t>
      </w:r>
      <w:r>
        <w:rPr>
          <w:lang w:val="pl-PL"/>
        </w:rPr>
        <w:t xml:space="preserve">. </w:t>
      </w:r>
      <w:r w:rsidR="002766B2" w:rsidRPr="00537402">
        <w:rPr>
          <w:lang w:val="pl-PL"/>
        </w:rPr>
        <w:t>Posiadanie książki oraz zeszytu (sprawdzane podczas odpowiedzi i według możliwości nauczyciela. Jeden raz w semestrze kompleksowa ocena zeszytu)</w:t>
      </w:r>
    </w:p>
    <w:p w:rsidR="002766B2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Pilność, systematyczność, postawa, umiejętności </w:t>
      </w:r>
    </w:p>
    <w:p w:rsidR="000A37D9" w:rsidRDefault="002766B2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Przyjmuje się, że w ciągu jednego semestru, przy dwóch godzinach zajęć tygodniowo, nauczyciel wystawia minimum 4 oceny.</w:t>
      </w:r>
    </w:p>
    <w:p w:rsidR="000A37D9" w:rsidRPr="000A37D9" w:rsidRDefault="000A37D9" w:rsidP="00CE61A4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A37D9">
        <w:rPr>
          <w:rFonts w:ascii="Times New Roman" w:hAnsi="Times New Roman" w:cs="Times New Roman"/>
          <w:lang w:val="pl-PL"/>
        </w:rPr>
        <w:t xml:space="preserve">Przy ocenianiu prac pisemnych nauczyciel stosuje następujące zasady przeliczania punktów na ocenę: </w:t>
      </w:r>
    </w:p>
    <w:p w:rsidR="000A37D9" w:rsidRPr="000A37D9" w:rsidRDefault="000A37D9" w:rsidP="00CE61A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poniżej 30% możliwych do uzyskania punktów - niedostateczny </w:t>
      </w:r>
    </w:p>
    <w:p w:rsidR="000A37D9" w:rsidRPr="000A37D9" w:rsidRDefault="000A37D9" w:rsidP="00CE61A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30% - 49% - dopuszczający </w:t>
      </w:r>
    </w:p>
    <w:p w:rsidR="000A37D9" w:rsidRPr="000A37D9" w:rsidRDefault="000A37D9" w:rsidP="00CE61A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50% - 74% - dostateczny </w:t>
      </w:r>
    </w:p>
    <w:p w:rsidR="000A37D9" w:rsidRPr="000A37D9" w:rsidRDefault="000A37D9" w:rsidP="00CE61A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>75% - 89% - dobry</w:t>
      </w:r>
    </w:p>
    <w:p w:rsidR="000A37D9" w:rsidRPr="000A37D9" w:rsidRDefault="000A37D9" w:rsidP="0053740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90% - 99% - bardzo dobry </w:t>
      </w:r>
      <w:r w:rsidRPr="000A37D9">
        <w:rPr>
          <w:rFonts w:ascii="Times New Roman" w:hAnsi="Times New Roman" w:cs="Times New Roman"/>
          <w:b/>
          <w:sz w:val="22"/>
          <w:szCs w:val="22"/>
        </w:rPr>
        <w:tab/>
      </w:r>
    </w:p>
    <w:p w:rsidR="002766B2" w:rsidRPr="000A37D9" w:rsidRDefault="000A37D9" w:rsidP="00CE61A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>100%  i  zadanie dodatkowe (do decyzji nauczyciela) – celujący</w:t>
      </w:r>
    </w:p>
    <w:p w:rsidR="000A37D9" w:rsidRPr="000A37D9" w:rsidRDefault="000A37D9" w:rsidP="00CE61A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7D9">
        <w:rPr>
          <w:rFonts w:ascii="Times New Roman" w:hAnsi="Times New Roman" w:cs="Times New Roman"/>
          <w:sz w:val="22"/>
          <w:szCs w:val="22"/>
        </w:rPr>
        <w:t xml:space="preserve">Przy ocenianiu prac pisemnych uczniów mających obniżone kryteria oceniania nauczyciel stosuje następujące zasady przeliczania punktów na ocenę: </w:t>
      </w:r>
    </w:p>
    <w:p w:rsidR="000A37D9" w:rsidRPr="000A37D9" w:rsidRDefault="000A37D9" w:rsidP="00CE61A4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poniżej 19% możliwych do uzyskania punktów - niedostateczny </w:t>
      </w:r>
    </w:p>
    <w:p w:rsidR="000A37D9" w:rsidRPr="000A37D9" w:rsidRDefault="000A37D9" w:rsidP="00CE61A4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20% - 39% - dopuszczający </w:t>
      </w:r>
    </w:p>
    <w:p w:rsidR="000A37D9" w:rsidRPr="000A37D9" w:rsidRDefault="000A37D9" w:rsidP="00CE61A4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40% - 54% - dostateczny </w:t>
      </w:r>
    </w:p>
    <w:p w:rsidR="000A37D9" w:rsidRPr="000A37D9" w:rsidRDefault="000A37D9" w:rsidP="00CE61A4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55% - 70% - dobry </w:t>
      </w:r>
    </w:p>
    <w:p w:rsidR="000A37D9" w:rsidRPr="000A37D9" w:rsidRDefault="000A37D9" w:rsidP="00537402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 xml:space="preserve">71% - 89% - bardzo dobry </w:t>
      </w:r>
      <w:r w:rsidRPr="000A37D9">
        <w:rPr>
          <w:rFonts w:ascii="Times New Roman" w:hAnsi="Times New Roman" w:cs="Times New Roman"/>
          <w:b/>
          <w:sz w:val="22"/>
          <w:szCs w:val="22"/>
        </w:rPr>
        <w:tab/>
      </w:r>
    </w:p>
    <w:p w:rsidR="000A37D9" w:rsidRDefault="000A37D9" w:rsidP="00CE61A4">
      <w:pPr>
        <w:pStyle w:val="Default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>90% - 100% - celujący</w:t>
      </w:r>
    </w:p>
    <w:p w:rsidR="000A37D9" w:rsidRDefault="000A37D9" w:rsidP="00CE61A4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A37D9">
        <w:rPr>
          <w:rFonts w:ascii="Times New Roman" w:hAnsi="Times New Roman" w:cs="Times New Roman"/>
          <w:b/>
          <w:sz w:val="22"/>
          <w:szCs w:val="22"/>
        </w:rPr>
        <w:t>Każda forma sprawdzania osiągnięć ucznia kwitowana jest komentarzem ustnym lub na piśmie</w:t>
      </w:r>
      <w:r w:rsidRPr="000A37D9">
        <w:rPr>
          <w:rFonts w:ascii="Times New Roman" w:hAnsi="Times New Roman" w:cs="Times New Roman"/>
          <w:sz w:val="22"/>
          <w:szCs w:val="22"/>
        </w:rPr>
        <w:t>, zawierającym cztery elementy:</w:t>
      </w:r>
      <w:r w:rsidRPr="000A37D9">
        <w:rPr>
          <w:rFonts w:ascii="Times New Roman" w:hAnsi="Times New Roman" w:cs="Times New Roman"/>
          <w:sz w:val="22"/>
          <w:szCs w:val="22"/>
        </w:rPr>
        <w:br/>
        <w:t>- wyszczególnienie i docenienie dobrych elementów pracy ucznia,</w:t>
      </w:r>
      <w:r w:rsidRPr="000A37D9">
        <w:rPr>
          <w:rFonts w:ascii="Times New Roman" w:hAnsi="Times New Roman" w:cs="Times New Roman"/>
          <w:sz w:val="22"/>
          <w:szCs w:val="22"/>
        </w:rPr>
        <w:br/>
        <w:t>-odnotowanie tego, co wymaga poprawienia lub dodatkowej pracy ze strony ucznia, aby uzupełnić braki w wiedzy oraz opanować wymagane umiejętności,</w:t>
      </w:r>
      <w:r w:rsidRPr="000A37D9">
        <w:rPr>
          <w:rFonts w:ascii="Times New Roman" w:hAnsi="Times New Roman" w:cs="Times New Roman"/>
          <w:sz w:val="22"/>
          <w:szCs w:val="22"/>
        </w:rPr>
        <w:br/>
        <w:t>- przekazanie uczniowi wskazówek, w jaki sposób poprawić pracę,</w:t>
      </w:r>
      <w:r w:rsidRPr="000A37D9">
        <w:rPr>
          <w:rFonts w:ascii="Times New Roman" w:hAnsi="Times New Roman" w:cs="Times New Roman"/>
          <w:sz w:val="22"/>
          <w:szCs w:val="22"/>
        </w:rPr>
        <w:br/>
        <w:t>-wskazanie uczniowi sposobu w jaki powinien pracować dalej.</w:t>
      </w:r>
    </w:p>
    <w:p w:rsidR="000A37D9" w:rsidRDefault="000A37D9" w:rsidP="00CE61A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7D9">
        <w:rPr>
          <w:rFonts w:ascii="Times New Roman" w:hAnsi="Times New Roman" w:cs="Times New Roman"/>
          <w:sz w:val="22"/>
          <w:szCs w:val="22"/>
        </w:rPr>
        <w:t xml:space="preserve">Uczeń może poprawić każdą otrzymaną ocenę z prac pisemnych i odpowiedzi ustnych </w:t>
      </w:r>
      <w:r w:rsidRPr="000A37D9">
        <w:rPr>
          <w:rFonts w:ascii="Times New Roman" w:hAnsi="Times New Roman" w:cs="Times New Roman"/>
          <w:sz w:val="22"/>
          <w:szCs w:val="22"/>
        </w:rPr>
        <w:br/>
        <w:t xml:space="preserve">w terminie </w:t>
      </w:r>
      <w:r w:rsidRPr="000A37D9">
        <w:rPr>
          <w:rFonts w:ascii="Times New Roman" w:hAnsi="Times New Roman" w:cs="Times New Roman"/>
          <w:b/>
          <w:sz w:val="22"/>
          <w:szCs w:val="22"/>
        </w:rPr>
        <w:t>2 tygodni</w:t>
      </w:r>
      <w:r w:rsidRPr="000A37D9">
        <w:rPr>
          <w:rFonts w:ascii="Times New Roman" w:hAnsi="Times New Roman" w:cs="Times New Roman"/>
          <w:sz w:val="22"/>
          <w:szCs w:val="22"/>
        </w:rPr>
        <w:t xml:space="preserve"> od jej otrzymania. W razie dłuższej nieobecności ( minimum 2 tygodnie) formę i termin poprawy ustala z nauczycielem.</w:t>
      </w:r>
    </w:p>
    <w:p w:rsidR="000A37D9" w:rsidRDefault="000A37D9" w:rsidP="00CE61A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dwóch godzinach zajęć w tygodniu</w:t>
      </w:r>
      <w:r w:rsidR="00CE61A4">
        <w:rPr>
          <w:rFonts w:ascii="Times New Roman" w:hAnsi="Times New Roman" w:cs="Times New Roman"/>
          <w:sz w:val="22"/>
          <w:szCs w:val="22"/>
        </w:rPr>
        <w:t xml:space="preserve"> uczeń może zgłosić 2 nieprzygotowania w semestrze (nieprzygotowanie zgłaszamy na początku lekcji)</w:t>
      </w:r>
    </w:p>
    <w:p w:rsidR="00CE61A4" w:rsidRDefault="00CE61A4" w:rsidP="00CE61A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aktywność uczeń otrzymuje plusy. Przy dwóch godzinach zajęć w tygodniu pięć plusów daje ocenę bardzo dobrą, a pięć minusów niedostateczną. Uczeń otrzymuje minus za pracę na lekcji, gdy nie wykonuje zadań i instrukcji poleconych przez nauczyciela. </w:t>
      </w:r>
    </w:p>
    <w:p w:rsidR="00B42E13" w:rsidRDefault="00CE61A4" w:rsidP="0053740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Uczeń może być nieklasyfikowany z religii, jeżeli istnieje brak podstaw do ustalenia oceny klasyfikacyjnej z powodu nieobecności ucznia na zajęciach edukacyjnych przekraczającej połowę czasu przeznaczonego na te zajęcia w szkolnym planie edukacji.</w:t>
      </w:r>
    </w:p>
    <w:p w:rsidR="00F16338" w:rsidRPr="006236A3" w:rsidRDefault="00F16338" w:rsidP="00F16338">
      <w:pPr>
        <w:rPr>
          <w:b/>
          <w:lang w:val="pl-PL"/>
        </w:rPr>
      </w:pPr>
      <w:r w:rsidRPr="006236A3">
        <w:rPr>
          <w:b/>
          <w:lang w:val="pl-PL"/>
        </w:rPr>
        <w:lastRenderedPageBreak/>
        <w:t>WYMA</w:t>
      </w:r>
      <w:bookmarkStart w:id="0" w:name="_GoBack"/>
      <w:bookmarkEnd w:id="0"/>
      <w:r w:rsidRPr="006236A3">
        <w:rPr>
          <w:b/>
          <w:lang w:val="pl-PL"/>
        </w:rPr>
        <w:t>GANIA NA POSZCZEGÓLNE OCENY:</w:t>
      </w:r>
    </w:p>
    <w:p w:rsidR="00F16338" w:rsidRDefault="00F16338" w:rsidP="00F16338">
      <w:pPr>
        <w:rPr>
          <w:lang w:val="pl-PL"/>
        </w:rPr>
      </w:pPr>
      <w:r w:rsidRPr="006236A3">
        <w:rPr>
          <w:lang w:val="pl-PL"/>
        </w:rPr>
        <w:t xml:space="preserve">6 – </w:t>
      </w:r>
      <w:r>
        <w:rPr>
          <w:lang w:val="pl-PL"/>
        </w:rPr>
        <w:t xml:space="preserve">ocena celująca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Uczeń spełnia wymagania określone w zakresie oceny bardzo dobrej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Wykazuje się wiadomościami wykraczającymi poza program religii własnego poziomu edukacji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Wykazuje się właściwym stylem wypowiedzi, swobodą w posługiwaniu się terminologią przedmiotową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Uczestniczy w konkursach wiedzy religijnej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Pracuje systematycznie, jest bardzo aktywny na lekcji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Wyraża duże zainteresowanie przedmiotem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Angażuje się w przygotowanie jasełek, misteriów, czytań niedzielnych, gazetek tematycznych, nabożeństw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Wyczerpująco wypowiada się na temat poruszanego zagadnienia </w:t>
      </w:r>
    </w:p>
    <w:p w:rsidR="00F16338" w:rsidRDefault="00F16338" w:rsidP="00F1633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Wzorowo prowadzi zeszyt</w:t>
      </w:r>
    </w:p>
    <w:p w:rsidR="00F16338" w:rsidRDefault="00F16338" w:rsidP="00F16338">
      <w:pPr>
        <w:rPr>
          <w:lang w:val="pl-PL"/>
        </w:rPr>
      </w:pPr>
      <w:r>
        <w:rPr>
          <w:lang w:val="pl-PL"/>
        </w:rPr>
        <w:t xml:space="preserve">5 – ocena bardzo dobra </w:t>
      </w:r>
    </w:p>
    <w:p w:rsidR="00F16338" w:rsidRDefault="00F16338" w:rsidP="00F16338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Uczeń spełnia wymagania określone w zakresie oceny dobrej</w:t>
      </w:r>
    </w:p>
    <w:p w:rsidR="00F16338" w:rsidRDefault="00F16338" w:rsidP="00F16338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Prezentuje wiedzę, wypowiadając się swobodnie i wyczerpująco </w:t>
      </w:r>
    </w:p>
    <w:p w:rsidR="00F16338" w:rsidRDefault="00F16338" w:rsidP="00F16338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W poruszanych tematach dostrzega związki miedzy faktami, potrafi wyciągać wnioski, dokonać całościowej oceny poruszającego zagadnienia</w:t>
      </w:r>
    </w:p>
    <w:p w:rsidR="00F16338" w:rsidRDefault="00F16338" w:rsidP="00F16338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Pracuje systematycznie, jest aktywny na lekcji </w:t>
      </w:r>
    </w:p>
    <w:p w:rsidR="00F16338" w:rsidRDefault="00F16338" w:rsidP="00F16338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Poznawane prawdy wiary stosuje w życiu </w:t>
      </w:r>
    </w:p>
    <w:p w:rsidR="00F16338" w:rsidRDefault="00F16338" w:rsidP="00F16338">
      <w:pPr>
        <w:rPr>
          <w:lang w:val="pl-PL"/>
        </w:rPr>
      </w:pPr>
      <w:r>
        <w:rPr>
          <w:lang w:val="pl-PL"/>
        </w:rPr>
        <w:t xml:space="preserve">4 – ocena dobra 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Uczeń spełnia wymagania określone w zakresie oceny dostatecznej 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Samodzielnie udziela odpowiedzi, nie wyczerpując poruszanego zagadnienia 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Angażuje się w daną jednostkę lekcyjna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Wykonuje zadane prace i stara się być aktywnym 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Prezentuje wiadomości powiązane związkami  logicznymi</w:t>
      </w:r>
    </w:p>
    <w:p w:rsidR="00F16338" w:rsidRDefault="00F16338" w:rsidP="00F1633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Wykazuje się dobrą umiejętnością zastosowania zdobytych wiadomości</w:t>
      </w:r>
    </w:p>
    <w:p w:rsidR="00F16338" w:rsidRDefault="00F16338" w:rsidP="00F16338">
      <w:pPr>
        <w:rPr>
          <w:lang w:val="pl-PL"/>
        </w:rPr>
      </w:pPr>
      <w:r>
        <w:rPr>
          <w:lang w:val="pl-PL"/>
        </w:rPr>
        <w:t xml:space="preserve">3 – ocena dostateczna </w:t>
      </w:r>
    </w:p>
    <w:p w:rsidR="00F16338" w:rsidRDefault="00F16338" w:rsidP="00F16338">
      <w:pPr>
        <w:pStyle w:val="Akapitzlist"/>
        <w:numPr>
          <w:ilvl w:val="0"/>
          <w:numId w:val="10"/>
        </w:numPr>
        <w:rPr>
          <w:lang w:val="pl-PL"/>
        </w:rPr>
      </w:pPr>
      <w:r w:rsidRPr="00A27C95">
        <w:rPr>
          <w:lang w:val="pl-PL"/>
        </w:rPr>
        <w:t>Uczeń spełnia wymagania określone w zakresie oceny</w:t>
      </w:r>
      <w:r>
        <w:rPr>
          <w:lang w:val="pl-PL"/>
        </w:rPr>
        <w:t xml:space="preserve"> dopuszczającej </w:t>
      </w:r>
    </w:p>
    <w:p w:rsidR="00F16338" w:rsidRDefault="00F16338" w:rsidP="00F16338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Udziela odpowiedzi bez własnych przemyśleń </w:t>
      </w:r>
    </w:p>
    <w:p w:rsidR="00F16338" w:rsidRPr="00A27C95" w:rsidRDefault="00F16338" w:rsidP="00F16338">
      <w:pPr>
        <w:pStyle w:val="Akapitzlist"/>
        <w:numPr>
          <w:ilvl w:val="0"/>
          <w:numId w:val="10"/>
        </w:numPr>
        <w:rPr>
          <w:lang w:val="pl-PL"/>
        </w:rPr>
      </w:pPr>
      <w:r w:rsidRPr="00A27C95">
        <w:rPr>
          <w:lang w:val="pl-PL"/>
        </w:rPr>
        <w:t>Prezentuje przeciętną pilność, systematyczność i zainteresowanie przedmiotem</w:t>
      </w:r>
    </w:p>
    <w:p w:rsidR="00F16338" w:rsidRDefault="00F16338" w:rsidP="00F16338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Opanował łatwe i niezbędne wiadomości, postawy i umiejętności </w:t>
      </w:r>
    </w:p>
    <w:p w:rsidR="00F16338" w:rsidRDefault="00F16338" w:rsidP="00F16338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Wykazuje się wiadomościami połączonymi związkami logicznymi </w:t>
      </w:r>
    </w:p>
    <w:p w:rsidR="00F16338" w:rsidRDefault="00F16338" w:rsidP="00F16338">
      <w:pPr>
        <w:rPr>
          <w:lang w:val="pl-PL"/>
        </w:rPr>
      </w:pPr>
      <w:r>
        <w:rPr>
          <w:lang w:val="pl-PL"/>
        </w:rPr>
        <w:t xml:space="preserve">2 – ocena dopuszczająca 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Opanował konieczne pojęcia religijne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 xml:space="preserve">Prowadzi mało estetyczny zeszyt, występują braki w notatkach 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lastRenderedPageBreak/>
        <w:t>Przy pomocy nauczyciela udziela odpowiedzi na pytanie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 xml:space="preserve">Wykazuje się luźno zestawionym poziomem wiadomości programowych 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Prezentuje mało zadawalający poziom postaw i umiejętności ]</w:t>
      </w:r>
    </w:p>
    <w:p w:rsidR="00F16338" w:rsidRDefault="00F16338" w:rsidP="00F16338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 xml:space="preserve">Ma poprawny stosunek do przedmiotu </w:t>
      </w:r>
    </w:p>
    <w:p w:rsidR="00F16338" w:rsidRDefault="00F16338" w:rsidP="00F16338">
      <w:pPr>
        <w:rPr>
          <w:lang w:val="pl-PL"/>
        </w:rPr>
      </w:pPr>
      <w:r>
        <w:rPr>
          <w:lang w:val="pl-PL"/>
        </w:rPr>
        <w:t>1 – ocena niedostateczna</w:t>
      </w:r>
    </w:p>
    <w:p w:rsidR="00F16338" w:rsidRDefault="00F16338" w:rsidP="00F1633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Wykazuje rażący brak wiadomości programowych</w:t>
      </w:r>
    </w:p>
    <w:p w:rsidR="00F16338" w:rsidRDefault="00F16338" w:rsidP="00F1633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Ma lekceważący stosunek do przedmiotu i wartości religijnych</w:t>
      </w:r>
    </w:p>
    <w:p w:rsidR="00F16338" w:rsidRDefault="00F16338" w:rsidP="00F1633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 xml:space="preserve">Notoryczny brak zeszytu </w:t>
      </w:r>
      <w:r w:rsidRPr="00930921">
        <w:rPr>
          <w:lang w:val="pl-PL"/>
        </w:rPr>
        <w:t xml:space="preserve"> </w:t>
      </w:r>
      <w:r>
        <w:rPr>
          <w:lang w:val="pl-PL"/>
        </w:rPr>
        <w:t>i notatek</w:t>
      </w:r>
    </w:p>
    <w:p w:rsidR="00F16338" w:rsidRDefault="00F16338" w:rsidP="00F1633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Brak prac domowych</w:t>
      </w:r>
    </w:p>
    <w:p w:rsidR="00F16338" w:rsidRPr="00930921" w:rsidRDefault="00F16338" w:rsidP="00F1633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Nie wykazuje chęci poprawy</w:t>
      </w:r>
    </w:p>
    <w:p w:rsidR="00F16338" w:rsidRPr="00537402" w:rsidRDefault="00F16338" w:rsidP="00F16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16338" w:rsidRPr="00537402" w:rsidSect="0050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29B"/>
    <w:multiLevelType w:val="hybridMultilevel"/>
    <w:tmpl w:val="124C66C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4875C12"/>
    <w:multiLevelType w:val="hybridMultilevel"/>
    <w:tmpl w:val="40F4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72E7"/>
    <w:multiLevelType w:val="hybridMultilevel"/>
    <w:tmpl w:val="FC8A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BAE"/>
    <w:multiLevelType w:val="hybridMultilevel"/>
    <w:tmpl w:val="67045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5C26"/>
    <w:multiLevelType w:val="hybridMultilevel"/>
    <w:tmpl w:val="DE6C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15E1"/>
    <w:multiLevelType w:val="hybridMultilevel"/>
    <w:tmpl w:val="58F8AFAC"/>
    <w:lvl w:ilvl="0" w:tplc="FA563D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204FF"/>
    <w:multiLevelType w:val="hybridMultilevel"/>
    <w:tmpl w:val="D39CC2C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57C1362"/>
    <w:multiLevelType w:val="hybridMultilevel"/>
    <w:tmpl w:val="9BD232C2"/>
    <w:lvl w:ilvl="0" w:tplc="986C07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D1916"/>
    <w:multiLevelType w:val="hybridMultilevel"/>
    <w:tmpl w:val="0B983FE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F666E88"/>
    <w:multiLevelType w:val="hybridMultilevel"/>
    <w:tmpl w:val="0406A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1351"/>
    <w:multiLevelType w:val="hybridMultilevel"/>
    <w:tmpl w:val="799A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B69EB"/>
    <w:multiLevelType w:val="hybridMultilevel"/>
    <w:tmpl w:val="F7003D6E"/>
    <w:lvl w:ilvl="0" w:tplc="194A82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E6251"/>
    <w:rsid w:val="00022B2A"/>
    <w:rsid w:val="0009024E"/>
    <w:rsid w:val="000A37D9"/>
    <w:rsid w:val="002766B2"/>
    <w:rsid w:val="002E6251"/>
    <w:rsid w:val="005037E1"/>
    <w:rsid w:val="00537402"/>
    <w:rsid w:val="007C0413"/>
    <w:rsid w:val="00B42E13"/>
    <w:rsid w:val="00CE61A4"/>
    <w:rsid w:val="00D066D8"/>
    <w:rsid w:val="00F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1FFB-9E34-4C93-A2EE-CD9B9BC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251"/>
    <w:pPr>
      <w:ind w:left="720"/>
      <w:contextualSpacing/>
    </w:pPr>
  </w:style>
  <w:style w:type="paragraph" w:customStyle="1" w:styleId="Default">
    <w:name w:val="Default"/>
    <w:rsid w:val="000A3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hussleformymeal92</dc:creator>
  <cp:keywords/>
  <dc:description/>
  <cp:lastModifiedBy>Jojo</cp:lastModifiedBy>
  <cp:revision>4</cp:revision>
  <dcterms:created xsi:type="dcterms:W3CDTF">2015-09-15T20:36:00Z</dcterms:created>
  <dcterms:modified xsi:type="dcterms:W3CDTF">2015-09-17T16:53:00Z</dcterms:modified>
</cp:coreProperties>
</file>